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F2AF6">
      <w:pPr>
        <w:spacing w:before="415" w:line="184" w:lineRule="auto"/>
        <w:jc w:val="center"/>
        <w:rPr>
          <w:rFonts w:hint="eastAsia" w:ascii="宋体" w:hAnsi="宋体" w:eastAsia="宋体" w:cs="宋体"/>
          <w:sz w:val="44"/>
          <w:szCs w:val="44"/>
          <w:lang w:eastAsia="zh-CN"/>
        </w:rPr>
      </w:pPr>
      <w:r>
        <w:rPr>
          <w:rFonts w:hint="eastAsia" w:ascii="宋体" w:hAnsi="宋体" w:eastAsia="宋体" w:cs="宋体"/>
          <w:spacing w:val="-3"/>
          <w:sz w:val="44"/>
          <w:szCs w:val="44"/>
          <w:lang w:eastAsia="zh-CN"/>
        </w:rPr>
        <w:t>济南鲍德冶金石灰石有限公司</w:t>
      </w:r>
    </w:p>
    <w:p w14:paraId="3CE3B3B0">
      <w:pPr>
        <w:spacing w:before="144" w:line="184" w:lineRule="auto"/>
        <w:rPr>
          <w:rFonts w:hint="eastAsia" w:ascii="宋体" w:hAnsi="宋体" w:eastAsia="宋体" w:cs="宋体"/>
          <w:spacing w:val="-1"/>
          <w:sz w:val="44"/>
          <w:szCs w:val="44"/>
          <w:lang w:val="en-US" w:eastAsia="zh-CN"/>
        </w:rPr>
      </w:pPr>
    </w:p>
    <w:p w14:paraId="7693D3D2">
      <w:pPr>
        <w:spacing w:before="144" w:line="184" w:lineRule="auto"/>
        <w:jc w:val="center"/>
        <w:rPr>
          <w:rFonts w:ascii="宋体" w:hAnsi="宋体" w:eastAsia="宋体" w:cs="宋体"/>
          <w:sz w:val="44"/>
          <w:szCs w:val="44"/>
        </w:rPr>
      </w:pPr>
      <w:r>
        <w:rPr>
          <w:rFonts w:hint="eastAsia" w:ascii="宋体" w:hAnsi="宋体" w:eastAsia="宋体" w:cs="宋体"/>
          <w:spacing w:val="-1"/>
          <w:sz w:val="44"/>
          <w:szCs w:val="44"/>
          <w:lang w:val="en-US" w:eastAsia="zh-CN"/>
        </w:rPr>
        <w:t>电力增容设计服务</w:t>
      </w:r>
      <w:r>
        <w:rPr>
          <w:rFonts w:ascii="宋体" w:hAnsi="宋体" w:eastAsia="宋体" w:cs="宋体"/>
          <w:spacing w:val="-1"/>
          <w:sz w:val="44"/>
          <w:szCs w:val="44"/>
        </w:rPr>
        <w:t>采购项目</w:t>
      </w:r>
    </w:p>
    <w:p w14:paraId="57B9779A">
      <w:pPr>
        <w:widowControl/>
        <w:tabs>
          <w:tab w:val="left" w:leader="underscore" w:pos="4030"/>
        </w:tabs>
        <w:spacing w:after="354" w:line="600" w:lineRule="exact"/>
        <w:jc w:val="center"/>
        <w:rPr>
          <w:rFonts w:ascii="宋体" w:hAnsi="宋体" w:eastAsia="宋体"/>
          <w:kern w:val="0"/>
          <w:sz w:val="32"/>
          <w:szCs w:val="32"/>
        </w:rPr>
      </w:pPr>
    </w:p>
    <w:p w14:paraId="402D101E">
      <w:pPr>
        <w:widowControl/>
        <w:tabs>
          <w:tab w:val="left" w:leader="underscore" w:pos="5965"/>
        </w:tabs>
        <w:spacing w:after="1559" w:line="600" w:lineRule="exact"/>
        <w:jc w:val="center"/>
        <w:rPr>
          <w:rFonts w:ascii="宋体" w:hAnsi="宋体" w:eastAsia="宋体"/>
          <w:kern w:val="0"/>
          <w:sz w:val="32"/>
          <w:szCs w:val="32"/>
        </w:rPr>
      </w:pPr>
      <w:r>
        <w:rPr>
          <w:rFonts w:ascii="宋体" w:hAnsi="宋体" w:eastAsia="宋体"/>
          <w:kern w:val="0"/>
          <w:sz w:val="32"/>
          <w:szCs w:val="32"/>
        </w:rPr>
        <w:t>(招标编号：</w:t>
      </w:r>
      <w:r>
        <w:rPr>
          <w:rFonts w:hint="eastAsia" w:ascii="宋体" w:hAnsi="宋体" w:eastAsia="宋体"/>
          <w:kern w:val="0"/>
          <w:sz w:val="32"/>
          <w:szCs w:val="32"/>
          <w:lang w:val="en-US" w:eastAsia="zh-CN"/>
        </w:rPr>
        <w:t>1251261002001</w:t>
      </w:r>
      <w:r>
        <w:rPr>
          <w:rFonts w:ascii="宋体" w:hAnsi="宋体" w:eastAsia="宋体"/>
          <w:kern w:val="0"/>
          <w:sz w:val="32"/>
          <w:szCs w:val="32"/>
          <w:lang w:bidi="en-US"/>
        </w:rPr>
        <w:t>)</w:t>
      </w:r>
    </w:p>
    <w:p w14:paraId="2424B98E">
      <w:pPr>
        <w:widowControl/>
        <w:spacing w:after="4320" w:line="440" w:lineRule="exact"/>
        <w:ind w:left="62"/>
        <w:jc w:val="center"/>
        <w:rPr>
          <w:rFonts w:ascii="宋体" w:hAnsi="宋体" w:eastAsia="PMingLiU"/>
          <w:spacing w:val="-10"/>
          <w:kern w:val="0"/>
          <w:sz w:val="44"/>
          <w:szCs w:val="44"/>
        </w:rPr>
      </w:pPr>
      <w:r>
        <w:rPr>
          <w:rFonts w:ascii="宋体" w:hAnsi="宋体" w:eastAsia="宋体"/>
          <w:spacing w:val="-10"/>
          <w:kern w:val="0"/>
          <w:sz w:val="44"/>
          <w:szCs w:val="44"/>
        </w:rPr>
        <w:t>招标文件</w:t>
      </w:r>
    </w:p>
    <w:p w14:paraId="7B9AF312">
      <w:pPr>
        <w:widowControl/>
        <w:tabs>
          <w:tab w:val="left" w:leader="underscore" w:pos="4802"/>
        </w:tabs>
        <w:spacing w:after="360" w:line="400" w:lineRule="exact"/>
        <w:ind w:firstLine="2700" w:firstLineChars="900"/>
        <w:jc w:val="left"/>
        <w:rPr>
          <w:rFonts w:hint="default" w:ascii="仿宋" w:hAnsi="仿宋" w:eastAsia="仿宋"/>
          <w:kern w:val="0"/>
          <w:sz w:val="30"/>
          <w:szCs w:val="30"/>
          <w:u w:val="thick"/>
          <w:lang w:val="en-US" w:eastAsia="zh-CN"/>
        </w:rPr>
      </w:pPr>
      <w:r>
        <w:rPr>
          <w:rFonts w:hint="eastAsia" w:ascii="仿宋" w:hAnsi="仿宋" w:eastAsia="仿宋"/>
          <w:kern w:val="0"/>
          <w:sz w:val="30"/>
          <w:szCs w:val="30"/>
        </w:rPr>
        <w:t>招标人：</w:t>
      </w:r>
      <w:r>
        <w:rPr>
          <w:rFonts w:hint="eastAsia" w:ascii="仿宋" w:hAnsi="仿宋" w:eastAsia="仿宋"/>
          <w:kern w:val="0"/>
          <w:sz w:val="30"/>
          <w:szCs w:val="30"/>
          <w:lang w:val="en-US" w:eastAsia="zh-CN"/>
        </w:rPr>
        <w:t>济南鲍德冶金石灰石有限公司</w:t>
      </w:r>
    </w:p>
    <w:p w14:paraId="55344B0C">
      <w:pPr>
        <w:widowControl/>
        <w:spacing w:before="360" w:line="280" w:lineRule="exact"/>
        <w:ind w:left="3901"/>
        <w:jc w:val="left"/>
        <w:rPr>
          <w:rFonts w:hint="eastAsia" w:ascii="仿宋" w:hAnsi="仿宋" w:eastAsia="仿宋"/>
          <w:kern w:val="0"/>
          <w:sz w:val="30"/>
          <w:szCs w:val="30"/>
          <w:lang w:val="en-US" w:eastAsia="zh-CN"/>
        </w:rPr>
      </w:pPr>
      <w:r>
        <w:rPr>
          <w:rFonts w:hint="eastAsia" w:ascii="仿宋" w:hAnsi="仿宋" w:eastAsia="仿宋"/>
          <w:kern w:val="0"/>
          <w:sz w:val="30"/>
          <w:szCs w:val="30"/>
          <w:lang w:val="en-US" w:eastAsia="zh-CN"/>
        </w:rPr>
        <w:t>2026</w:t>
      </w:r>
      <w:r>
        <w:rPr>
          <w:rFonts w:hint="eastAsia" w:ascii="仿宋" w:hAnsi="仿宋" w:eastAsia="仿宋"/>
          <w:kern w:val="0"/>
          <w:sz w:val="30"/>
          <w:szCs w:val="30"/>
        </w:rPr>
        <w:t>年</w:t>
      </w:r>
      <w:r>
        <w:rPr>
          <w:rFonts w:hint="eastAsia" w:ascii="仿宋" w:hAnsi="仿宋" w:eastAsia="仿宋"/>
          <w:kern w:val="0"/>
          <w:sz w:val="30"/>
          <w:szCs w:val="30"/>
          <w:lang w:val="en-US" w:eastAsia="zh-CN"/>
        </w:rPr>
        <w:t>9</w:t>
      </w:r>
      <w:r>
        <w:rPr>
          <w:rFonts w:hint="eastAsia" w:ascii="仿宋" w:hAnsi="仿宋" w:eastAsia="仿宋"/>
          <w:kern w:val="0"/>
          <w:sz w:val="30"/>
          <w:szCs w:val="30"/>
        </w:rPr>
        <w:t>月</w:t>
      </w:r>
      <w:r>
        <w:rPr>
          <w:rFonts w:hint="eastAsia" w:ascii="仿宋" w:hAnsi="仿宋" w:eastAsia="仿宋"/>
          <w:kern w:val="0"/>
          <w:sz w:val="30"/>
          <w:szCs w:val="30"/>
          <w:lang w:val="en-US" w:eastAsia="zh-CN"/>
        </w:rPr>
        <w:t xml:space="preserve"> </w:t>
      </w:r>
    </w:p>
    <w:p w14:paraId="2D2E9176">
      <w:pPr>
        <w:widowControl/>
        <w:spacing w:before="360" w:line="280" w:lineRule="exact"/>
        <w:ind w:left="3901"/>
        <w:jc w:val="left"/>
        <w:rPr>
          <w:rFonts w:hint="eastAsia" w:ascii="仿宋" w:hAnsi="仿宋" w:eastAsia="仿宋"/>
          <w:kern w:val="0"/>
          <w:sz w:val="30"/>
          <w:szCs w:val="30"/>
          <w:lang w:val="en-US" w:eastAsia="zh-CN"/>
        </w:rPr>
      </w:pPr>
    </w:p>
    <w:p w14:paraId="2ECC3E94">
      <w:pPr>
        <w:widowControl/>
        <w:spacing w:before="360" w:line="280" w:lineRule="exact"/>
        <w:ind w:left="3901"/>
        <w:jc w:val="left"/>
        <w:rPr>
          <w:rFonts w:hint="eastAsia" w:ascii="仿宋" w:hAnsi="仿宋" w:eastAsia="仿宋"/>
          <w:kern w:val="0"/>
          <w:sz w:val="30"/>
          <w:szCs w:val="30"/>
          <w:lang w:val="en-US" w:eastAsia="zh-CN"/>
        </w:rPr>
      </w:pPr>
    </w:p>
    <w:p w14:paraId="3953E869">
      <w:pPr>
        <w:widowControl/>
        <w:spacing w:before="360" w:line="280" w:lineRule="exact"/>
        <w:ind w:left="3901"/>
        <w:jc w:val="left"/>
        <w:rPr>
          <w:rFonts w:hint="eastAsia" w:ascii="仿宋" w:hAnsi="仿宋" w:eastAsia="仿宋"/>
          <w:kern w:val="0"/>
          <w:sz w:val="30"/>
          <w:szCs w:val="30"/>
          <w:lang w:val="en-US" w:eastAsia="zh-CN"/>
        </w:rPr>
      </w:pPr>
    </w:p>
    <w:p w14:paraId="72B0A8F0">
      <w:pPr>
        <w:widowControl/>
        <w:spacing w:before="360" w:line="280" w:lineRule="exact"/>
        <w:ind w:left="3901"/>
        <w:jc w:val="left"/>
        <w:rPr>
          <w:rFonts w:hint="eastAsia" w:ascii="仿宋" w:hAnsi="仿宋" w:eastAsia="仿宋"/>
          <w:kern w:val="0"/>
          <w:sz w:val="30"/>
          <w:szCs w:val="30"/>
          <w:lang w:val="en-US" w:eastAsia="zh-CN"/>
        </w:rPr>
      </w:pPr>
    </w:p>
    <w:p w14:paraId="41B192F8">
      <w:pPr>
        <w:widowControl/>
        <w:spacing w:before="360" w:line="280" w:lineRule="exact"/>
        <w:ind w:left="3901"/>
        <w:jc w:val="left"/>
        <w:rPr>
          <w:rFonts w:hint="eastAsia" w:ascii="仿宋" w:hAnsi="仿宋" w:eastAsia="仿宋"/>
          <w:kern w:val="0"/>
          <w:sz w:val="30"/>
          <w:szCs w:val="30"/>
          <w:lang w:val="en-US" w:eastAsia="zh-CN"/>
        </w:rPr>
      </w:pPr>
    </w:p>
    <w:p w14:paraId="7E9DD3A6">
      <w:pPr>
        <w:widowControl/>
        <w:spacing w:before="360" w:line="280" w:lineRule="exact"/>
        <w:ind w:left="3901"/>
        <w:jc w:val="left"/>
        <w:rPr>
          <w:rFonts w:hint="eastAsia" w:ascii="仿宋" w:hAnsi="仿宋" w:eastAsia="仿宋"/>
          <w:kern w:val="0"/>
          <w:sz w:val="30"/>
          <w:szCs w:val="30"/>
          <w:lang w:val="en-US" w:eastAsia="zh-CN"/>
        </w:rPr>
      </w:pPr>
    </w:p>
    <w:p w14:paraId="08E92A5E">
      <w:pPr>
        <w:widowControl/>
        <w:spacing w:before="360" w:line="280" w:lineRule="exact"/>
        <w:ind w:left="3901"/>
        <w:jc w:val="left"/>
        <w:rPr>
          <w:rFonts w:ascii="Times New Roman" w:hAnsi="Times New Roman" w:eastAsia="宋体"/>
          <w:kern w:val="0"/>
          <w:sz w:val="36"/>
          <w:szCs w:val="36"/>
        </w:rPr>
      </w:pPr>
      <w:r>
        <w:rPr>
          <w:rFonts w:ascii="Times New Roman" w:hAnsi="Times New Roman" w:eastAsia="宋体"/>
          <w:color w:val="000000"/>
          <w:kern w:val="0"/>
          <w:sz w:val="36"/>
          <w:szCs w:val="36"/>
        </w:rPr>
        <w:t>目录</w:t>
      </w:r>
    </w:p>
    <w:p w14:paraId="1526B82B">
      <w:pPr>
        <w:widowControl/>
        <w:spacing w:before="240" w:line="400" w:lineRule="exact"/>
        <w:jc w:val="left"/>
        <w:rPr>
          <w:rFonts w:ascii="Times New Roman" w:hAnsi="Times New Roman" w:eastAsia="宋体"/>
          <w:kern w:val="0"/>
          <w:sz w:val="28"/>
          <w:szCs w:val="28"/>
        </w:rPr>
      </w:pPr>
      <w:r>
        <w:rPr>
          <w:rFonts w:ascii="Times New Roman" w:hAnsi="Times New Roman" w:eastAsia="宋体"/>
          <w:color w:val="000000"/>
          <w:kern w:val="0"/>
          <w:sz w:val="28"/>
          <w:szCs w:val="28"/>
        </w:rPr>
        <w:t>第一章招标公告........................................</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 xml:space="preserve">...... 2 </w:t>
      </w:r>
    </w:p>
    <w:p w14:paraId="5CCBF5AA">
      <w:pPr>
        <w:widowControl/>
        <w:spacing w:before="60" w:line="400" w:lineRule="exact"/>
        <w:jc w:val="left"/>
        <w:rPr>
          <w:rFonts w:ascii="Times New Roman" w:hAnsi="Times New Roman" w:eastAsia="宋体"/>
          <w:kern w:val="0"/>
          <w:sz w:val="28"/>
          <w:szCs w:val="28"/>
        </w:rPr>
      </w:pPr>
      <w:r>
        <w:rPr>
          <w:rFonts w:ascii="Times New Roman" w:hAnsi="Times New Roman" w:eastAsia="宋体"/>
          <w:color w:val="000000"/>
          <w:kern w:val="0"/>
          <w:sz w:val="28"/>
          <w:szCs w:val="28"/>
        </w:rPr>
        <w:t>第二章投标人须知 ...................................................................................</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 xml:space="preserve">.. </w:t>
      </w:r>
      <w:r>
        <w:rPr>
          <w:rFonts w:hint="eastAsia" w:ascii="Times New Roman" w:hAnsi="Times New Roman" w:eastAsia="宋体"/>
          <w:color w:val="000000"/>
          <w:kern w:val="0"/>
          <w:sz w:val="28"/>
          <w:szCs w:val="28"/>
        </w:rPr>
        <w:t>4</w:t>
      </w:r>
    </w:p>
    <w:p w14:paraId="533EA052">
      <w:pPr>
        <w:widowControl/>
        <w:spacing w:before="80" w:line="400" w:lineRule="exact"/>
        <w:jc w:val="left"/>
        <w:rPr>
          <w:rFonts w:ascii="Times New Roman" w:hAnsi="Times New Roman" w:eastAsia="宋体"/>
          <w:kern w:val="0"/>
          <w:sz w:val="28"/>
          <w:szCs w:val="28"/>
        </w:rPr>
      </w:pPr>
      <w:r>
        <w:rPr>
          <w:rFonts w:ascii="Times New Roman" w:hAnsi="Times New Roman" w:eastAsia="宋体"/>
          <w:color w:val="000000"/>
          <w:kern w:val="0"/>
          <w:sz w:val="28"/>
          <w:szCs w:val="28"/>
        </w:rPr>
        <w:t>第三章评标办法（综合评估法） .............................................................</w:t>
      </w:r>
      <w:r>
        <w:rPr>
          <w:rFonts w:hint="eastAsia" w:ascii="Times New Roman" w:hAnsi="Times New Roman" w:eastAsia="宋体"/>
          <w:color w:val="000000"/>
          <w:kern w:val="0"/>
          <w:sz w:val="28"/>
          <w:szCs w:val="28"/>
        </w:rPr>
        <w:t>.......17</w:t>
      </w:r>
    </w:p>
    <w:p w14:paraId="6B3F1EBA">
      <w:pPr>
        <w:widowControl/>
        <w:spacing w:before="80" w:line="400" w:lineRule="exact"/>
        <w:jc w:val="left"/>
        <w:rPr>
          <w:rFonts w:ascii="Times New Roman" w:hAnsi="Times New Roman" w:eastAsia="宋体"/>
          <w:kern w:val="0"/>
          <w:sz w:val="28"/>
          <w:szCs w:val="28"/>
        </w:rPr>
      </w:pPr>
      <w:r>
        <w:rPr>
          <w:rFonts w:ascii="Times New Roman" w:hAnsi="Times New Roman" w:eastAsia="宋体"/>
          <w:color w:val="000000"/>
          <w:kern w:val="0"/>
          <w:sz w:val="28"/>
          <w:szCs w:val="28"/>
        </w:rPr>
        <w:t>第四章合同</w:t>
      </w:r>
      <w:r>
        <w:rPr>
          <w:rFonts w:hint="eastAsia" w:ascii="Times New Roman" w:hAnsi="Times New Roman" w:eastAsia="宋体"/>
          <w:color w:val="000000"/>
          <w:kern w:val="0"/>
          <w:sz w:val="28"/>
          <w:szCs w:val="28"/>
        </w:rPr>
        <w:t>主要</w:t>
      </w:r>
      <w:r>
        <w:rPr>
          <w:rFonts w:ascii="Times New Roman" w:hAnsi="Times New Roman" w:eastAsia="宋体"/>
          <w:color w:val="000000"/>
          <w:kern w:val="0"/>
          <w:sz w:val="28"/>
          <w:szCs w:val="28"/>
        </w:rPr>
        <w:t>条款…...............................................</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..........20</w:t>
      </w:r>
    </w:p>
    <w:p w14:paraId="46043D30">
      <w:pPr>
        <w:widowControl/>
        <w:spacing w:before="60" w:line="400" w:lineRule="exact"/>
        <w:jc w:val="left"/>
        <w:rPr>
          <w:rFonts w:ascii="Times New Roman" w:hAnsi="Times New Roman" w:eastAsia="宋体"/>
          <w:kern w:val="0"/>
          <w:sz w:val="28"/>
          <w:szCs w:val="28"/>
        </w:rPr>
      </w:pPr>
      <w:r>
        <w:rPr>
          <w:rFonts w:ascii="Times New Roman" w:hAnsi="Times New Roman" w:eastAsia="宋体"/>
          <w:color w:val="000000"/>
          <w:kern w:val="0"/>
          <w:sz w:val="28"/>
          <w:szCs w:val="28"/>
        </w:rPr>
        <w:t>第五章发包人要求 ..................................................................................</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40</w:t>
      </w:r>
    </w:p>
    <w:p w14:paraId="29BC2304">
      <w:pPr>
        <w:widowControl/>
        <w:spacing w:before="60" w:line="400" w:lineRule="exact"/>
        <w:jc w:val="left"/>
        <w:rPr>
          <w:rFonts w:ascii="Times New Roman" w:hAnsi="Times New Roman" w:eastAsia="宋体"/>
          <w:color w:val="000000"/>
          <w:kern w:val="0"/>
          <w:sz w:val="28"/>
          <w:szCs w:val="28"/>
        </w:rPr>
      </w:pPr>
      <w:r>
        <w:rPr>
          <w:rFonts w:ascii="Times New Roman" w:hAnsi="Times New Roman" w:eastAsia="宋体"/>
          <w:color w:val="000000"/>
          <w:kern w:val="0"/>
          <w:sz w:val="28"/>
          <w:szCs w:val="28"/>
        </w:rPr>
        <w:t>第六章投标文件格式 ...................................................................</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42</w:t>
      </w:r>
    </w:p>
    <w:p w14:paraId="785D6666">
      <w:pPr>
        <w:widowControl/>
        <w:spacing w:before="60" w:line="400" w:lineRule="exact"/>
        <w:jc w:val="left"/>
        <w:rPr>
          <w:rFonts w:ascii="Times New Roman" w:hAnsi="Times New Roman" w:eastAsia="宋体"/>
          <w:kern w:val="0"/>
          <w:sz w:val="28"/>
          <w:szCs w:val="28"/>
        </w:rPr>
      </w:pPr>
      <w:r>
        <w:rPr>
          <w:rFonts w:hint="eastAsia" w:ascii="Times New Roman" w:hAnsi="Times New Roman" w:eastAsia="宋体"/>
          <w:color w:val="000000"/>
          <w:kern w:val="0"/>
          <w:sz w:val="28"/>
          <w:szCs w:val="28"/>
        </w:rPr>
        <w:t>第七章资格审查文件要求</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w:t>
      </w:r>
      <w:r>
        <w:rPr>
          <w:rFonts w:ascii="Times New Roman" w:hAnsi="Times New Roman" w:eastAsia="宋体"/>
          <w:color w:val="000000"/>
          <w:kern w:val="0"/>
          <w:sz w:val="28"/>
          <w:szCs w:val="28"/>
        </w:rPr>
        <w:t>............</w:t>
      </w:r>
      <w:r>
        <w:rPr>
          <w:rFonts w:hint="eastAsia" w:ascii="Times New Roman" w:hAnsi="Times New Roman" w:eastAsia="宋体"/>
          <w:color w:val="000000"/>
          <w:kern w:val="0"/>
          <w:sz w:val="28"/>
          <w:szCs w:val="28"/>
        </w:rPr>
        <w:t>.........48</w:t>
      </w:r>
    </w:p>
    <w:p w14:paraId="50ED3F28">
      <w:pPr>
        <w:keepNext/>
        <w:keepLines/>
        <w:pageBreakBefore/>
        <w:spacing w:before="120" w:beforeLines="50" w:after="120" w:line="640" w:lineRule="exact"/>
        <w:jc w:val="center"/>
        <w:outlineLvl w:val="0"/>
        <w:rPr>
          <w:rFonts w:ascii="仿宋" w:hAnsi="仿宋" w:eastAsia="仿宋"/>
          <w:color w:val="000000"/>
          <w:spacing w:val="-10"/>
          <w:kern w:val="0"/>
          <w:sz w:val="36"/>
          <w:szCs w:val="36"/>
        </w:rPr>
      </w:pPr>
      <w:r>
        <w:rPr>
          <w:rFonts w:hint="eastAsia" w:ascii="仿宋" w:hAnsi="仿宋" w:eastAsia="仿宋"/>
          <w:color w:val="000000"/>
          <w:spacing w:val="-10"/>
          <w:kern w:val="0"/>
          <w:sz w:val="36"/>
          <w:szCs w:val="36"/>
          <w:highlight w:val="none"/>
        </w:rPr>
        <w:t>第一章</w:t>
      </w:r>
      <w:r>
        <w:rPr>
          <w:rFonts w:ascii="仿宋" w:hAnsi="仿宋" w:eastAsia="仿宋"/>
          <w:color w:val="000000"/>
          <w:spacing w:val="-10"/>
          <w:kern w:val="0"/>
          <w:sz w:val="36"/>
          <w:szCs w:val="36"/>
        </w:rPr>
        <w:t>招标公告</w:t>
      </w:r>
    </w:p>
    <w:p w14:paraId="08B70DB5">
      <w:pPr>
        <w:widowControl/>
        <w:tabs>
          <w:tab w:val="left" w:pos="1843"/>
        </w:tabs>
        <w:autoSpaceDE w:val="0"/>
        <w:autoSpaceDN w:val="0"/>
        <w:adjustRightInd w:val="0"/>
        <w:spacing w:before="120" w:beforeLines="50"/>
        <w:jc w:val="center"/>
        <w:rPr>
          <w:rFonts w:ascii="仿宋" w:hAnsi="仿宋" w:eastAsia="仿宋"/>
          <w:kern w:val="0"/>
          <w:sz w:val="32"/>
          <w:szCs w:val="32"/>
        </w:rPr>
      </w:pPr>
      <w:r>
        <w:rPr>
          <w:rFonts w:hint="eastAsia" w:ascii="仿宋" w:hAnsi="仿宋" w:eastAsia="仿宋" w:cs="Arial Unicode MS"/>
          <w:kern w:val="0"/>
          <w:sz w:val="32"/>
          <w:szCs w:val="32"/>
          <w:lang w:val="zh-CN" w:eastAsia="zh-CN"/>
        </w:rPr>
        <w:t>济南鲍德冶金石灰石有限公司</w:t>
      </w:r>
      <w:r>
        <w:rPr>
          <w:rFonts w:hint="eastAsia" w:ascii="仿宋" w:hAnsi="仿宋" w:eastAsia="仿宋" w:cs="Arial Unicode MS"/>
          <w:kern w:val="0"/>
          <w:sz w:val="32"/>
          <w:szCs w:val="32"/>
          <w:lang w:val="en-US" w:eastAsia="zh-CN"/>
        </w:rPr>
        <w:t>电力增容</w:t>
      </w:r>
      <w:r>
        <w:rPr>
          <w:rFonts w:hint="eastAsia" w:ascii="仿宋" w:hAnsi="仿宋" w:eastAsia="仿宋" w:cs="Arial Unicode MS"/>
          <w:kern w:val="0"/>
          <w:sz w:val="32"/>
          <w:szCs w:val="32"/>
          <w:lang w:val="zh-CN"/>
        </w:rPr>
        <w:t>设计招标公告</w:t>
      </w:r>
    </w:p>
    <w:p w14:paraId="5D5E8FB6">
      <w:pPr>
        <w:widowControl/>
        <w:autoSpaceDE w:val="0"/>
        <w:autoSpaceDN w:val="0"/>
        <w:adjustRightInd w:val="0"/>
        <w:spacing w:line="360" w:lineRule="exact"/>
        <w:jc w:val="left"/>
        <w:rPr>
          <w:rFonts w:hint="default" w:ascii="仿宋" w:hAnsi="仿宋" w:eastAsia="仿宋" w:cs="Arial Unicode MS"/>
          <w:kern w:val="0"/>
          <w:sz w:val="24"/>
          <w:szCs w:val="24"/>
          <w:lang w:val="en-US" w:eastAsia="zh-CN"/>
        </w:rPr>
      </w:pPr>
      <w:r>
        <w:rPr>
          <w:rFonts w:hint="eastAsia" w:ascii="仿宋" w:hAnsi="仿宋" w:eastAsia="仿宋"/>
          <w:b/>
          <w:bCs/>
          <w:kern w:val="0"/>
          <w:sz w:val="24"/>
          <w:szCs w:val="24"/>
          <w:lang w:val="zh-CN"/>
        </w:rPr>
        <w:t>一、</w:t>
      </w:r>
      <w:r>
        <w:rPr>
          <w:rFonts w:hint="eastAsia" w:ascii="仿宋" w:hAnsi="仿宋" w:eastAsia="仿宋" w:cs="Arial Unicode MS"/>
          <w:b/>
          <w:bCs/>
          <w:kern w:val="0"/>
          <w:sz w:val="24"/>
          <w:szCs w:val="24"/>
          <w:lang w:val="zh-CN"/>
        </w:rPr>
        <w:t>招标编号：</w:t>
      </w:r>
      <w:r>
        <w:rPr>
          <w:rFonts w:hint="eastAsia" w:ascii="仿宋" w:hAnsi="仿宋" w:eastAsia="仿宋" w:cs="Arial Unicode MS"/>
          <w:b/>
          <w:bCs/>
          <w:kern w:val="0"/>
          <w:sz w:val="24"/>
          <w:szCs w:val="24"/>
          <w:lang w:val="en-US" w:eastAsia="zh-CN"/>
        </w:rPr>
        <w:t>1251261002001</w:t>
      </w:r>
      <w:bookmarkStart w:id="0" w:name="_GoBack"/>
      <w:bookmarkEnd w:id="0"/>
    </w:p>
    <w:p w14:paraId="4EA5D68F">
      <w:pPr>
        <w:widowControl/>
        <w:tabs>
          <w:tab w:val="left" w:pos="1843"/>
        </w:tabs>
        <w:autoSpaceDE w:val="0"/>
        <w:autoSpaceDN w:val="0"/>
        <w:adjustRightInd w:val="0"/>
        <w:spacing w:before="120" w:beforeLines="50"/>
        <w:jc w:val="left"/>
        <w:rPr>
          <w:rFonts w:ascii="仿宋" w:hAnsi="仿宋" w:eastAsia="仿宋"/>
          <w:b/>
          <w:bCs/>
          <w:kern w:val="0"/>
          <w:sz w:val="24"/>
          <w:szCs w:val="24"/>
          <w:lang w:val="zh-CN"/>
        </w:rPr>
      </w:pPr>
      <w:r>
        <w:rPr>
          <w:rFonts w:hint="eastAsia" w:ascii="仿宋" w:hAnsi="仿宋" w:eastAsia="仿宋"/>
          <w:b/>
          <w:bCs/>
          <w:kern w:val="0"/>
          <w:sz w:val="24"/>
          <w:szCs w:val="24"/>
          <w:lang w:val="zh-CN"/>
        </w:rPr>
        <w:t>二、</w:t>
      </w:r>
      <w:r>
        <w:rPr>
          <w:rFonts w:ascii="仿宋" w:hAnsi="仿宋" w:eastAsia="仿宋" w:cs="Arial Unicode MS"/>
          <w:b/>
          <w:bCs/>
          <w:kern w:val="0"/>
          <w:sz w:val="24"/>
          <w:szCs w:val="24"/>
          <w:lang w:val="zh-CN"/>
        </w:rPr>
        <w:t>招标名称：</w:t>
      </w:r>
      <w:r>
        <w:rPr>
          <w:rFonts w:hint="eastAsia" w:ascii="仿宋" w:hAnsi="仿宋" w:eastAsia="仿宋" w:cs="Arial Unicode MS"/>
          <w:b/>
          <w:bCs/>
          <w:kern w:val="0"/>
          <w:sz w:val="24"/>
          <w:szCs w:val="24"/>
          <w:lang w:val="zh-CN" w:eastAsia="zh-CN"/>
        </w:rPr>
        <w:t>济南鲍德冶金石灰石有限公司</w:t>
      </w:r>
      <w:r>
        <w:rPr>
          <w:rFonts w:hint="eastAsia" w:ascii="仿宋" w:hAnsi="仿宋" w:eastAsia="仿宋" w:cs="Arial Unicode MS"/>
          <w:b/>
          <w:bCs/>
          <w:kern w:val="0"/>
          <w:sz w:val="24"/>
          <w:szCs w:val="24"/>
          <w:lang w:val="en-US" w:eastAsia="zh-CN"/>
        </w:rPr>
        <w:t>电力增容</w:t>
      </w:r>
      <w:r>
        <w:rPr>
          <w:rFonts w:hint="eastAsia" w:ascii="仿宋" w:hAnsi="仿宋" w:eastAsia="仿宋" w:cs="Arial Unicode MS"/>
          <w:b/>
          <w:bCs/>
          <w:kern w:val="0"/>
          <w:sz w:val="24"/>
          <w:szCs w:val="24"/>
          <w:lang w:val="zh-CN"/>
        </w:rPr>
        <w:t>设计</w:t>
      </w:r>
    </w:p>
    <w:p w14:paraId="0590F68C">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b/>
          <w:bCs/>
          <w:kern w:val="0"/>
          <w:sz w:val="24"/>
          <w:szCs w:val="24"/>
          <w:lang w:val="zh-CN"/>
        </w:rPr>
        <w:t>三、</w:t>
      </w:r>
      <w:r>
        <w:rPr>
          <w:rFonts w:hint="eastAsia" w:ascii="仿宋" w:hAnsi="仿宋" w:eastAsia="仿宋" w:cs="Arial Unicode MS"/>
          <w:b/>
          <w:bCs/>
          <w:kern w:val="0"/>
          <w:sz w:val="24"/>
          <w:szCs w:val="24"/>
          <w:lang w:val="zh-CN"/>
        </w:rPr>
        <w:t>项目概况与招标范围</w:t>
      </w:r>
    </w:p>
    <w:p w14:paraId="05D4E0AD">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1、建设地点：济南鲍德冶金石灰石有限公司翟家庄矿区（济南市章丘区埠村街道办事处）</w:t>
      </w:r>
    </w:p>
    <w:p w14:paraId="59821525">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2、增容容量：现在用容量1800KVA,申请增容容量批准3150KVA；增容后合计总容量4950KVA；</w:t>
      </w:r>
    </w:p>
    <w:p w14:paraId="258BCC62">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p>
    <w:p w14:paraId="294568D0">
      <w:pPr>
        <w:widowControl/>
        <w:autoSpaceDE w:val="0"/>
        <w:autoSpaceDN w:val="0"/>
        <w:adjustRightInd w:val="0"/>
        <w:spacing w:line="360" w:lineRule="exact"/>
        <w:ind w:firstLine="424" w:firstLineChars="177"/>
        <w:jc w:val="left"/>
        <w:rPr>
          <w:rFonts w:hint="default"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3、招标范围：按照济南市章丘区供电部门的设计标准和要求进行本项目的方案设计、 施工图设计，设计方案和施工图须通过济南市章丘区供电部门的评审。设计包含：</w:t>
      </w:r>
    </w:p>
    <w:p w14:paraId="262546D1">
      <w:pPr>
        <w:widowControl/>
        <w:numPr>
          <w:ilvl w:val="0"/>
          <w:numId w:val="1"/>
        </w:numPr>
        <w:autoSpaceDE w:val="0"/>
        <w:autoSpaceDN w:val="0"/>
        <w:adjustRightInd w:val="0"/>
        <w:spacing w:line="360" w:lineRule="exact"/>
        <w:ind w:left="425" w:leftChars="0" w:hanging="425" w:firstLineChars="0"/>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与供电公司10KV供电线路对接及场内高压供配电线路的的现场踏查、方案制定设计；</w:t>
      </w:r>
    </w:p>
    <w:p w14:paraId="49B9E90D">
      <w:pPr>
        <w:widowControl/>
        <w:numPr>
          <w:ilvl w:val="0"/>
          <w:numId w:val="1"/>
        </w:numPr>
        <w:autoSpaceDE w:val="0"/>
        <w:autoSpaceDN w:val="0"/>
        <w:adjustRightInd w:val="0"/>
        <w:spacing w:line="360" w:lineRule="exact"/>
        <w:ind w:left="425" w:leftChars="0" w:hanging="425" w:firstLineChars="0"/>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高、低压配电室、变压器室的设计；</w:t>
      </w:r>
    </w:p>
    <w:p w14:paraId="50260103">
      <w:pPr>
        <w:widowControl/>
        <w:numPr>
          <w:ilvl w:val="0"/>
          <w:numId w:val="1"/>
        </w:numPr>
        <w:autoSpaceDE w:val="0"/>
        <w:autoSpaceDN w:val="0"/>
        <w:adjustRightInd w:val="0"/>
        <w:spacing w:line="360" w:lineRule="exact"/>
        <w:ind w:left="425" w:leftChars="0" w:hanging="425" w:firstLineChars="0"/>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高、低压配电柜、变压器的设计、选型；</w:t>
      </w:r>
    </w:p>
    <w:p w14:paraId="46EE23C3">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上述设计项目需提供详细设计图纸、工程量清单、材料清单、预算费用、协助报送相关技术资料，项目技术支持等。</w:t>
      </w:r>
    </w:p>
    <w:p w14:paraId="097D2223">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cs="Arial Unicode MS"/>
          <w:b/>
          <w:bCs/>
          <w:kern w:val="0"/>
          <w:sz w:val="24"/>
          <w:szCs w:val="24"/>
          <w:lang w:val="zh-CN"/>
        </w:rPr>
        <w:t>四、投标人资格要求</w:t>
      </w:r>
    </w:p>
    <w:p w14:paraId="2E0EEC8D">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1、投标人应是具有独立法人资格，具有建设行政主管部门核发的工程设计综合甲级资质或电力行业乙级及以上设计资质或电力行业（送电工程、变电工程）专业乙级及以上设计资质，且能够独立承担民事责任。</w:t>
      </w:r>
    </w:p>
    <w:p w14:paraId="48315511">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2、投标人注册资本金1000万元以上。</w:t>
      </w:r>
    </w:p>
    <w:p w14:paraId="7D793775">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3、近三年（2023年1月1日至开标日期）项目设计投资总额超过100万及以上且电压等级为10kV及以上的电力工程设计业绩不低于3个。签订设计电压等级为10kV及以上合同标的额不低于10万元（含10万元）及以上的电力工程（只限工业场地、输配电工程等）设计业绩不低于3个。</w:t>
      </w:r>
    </w:p>
    <w:p w14:paraId="45779146">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p>
    <w:p w14:paraId="0B3FD744">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4、具有良好的企业信誉、健全的财务会计制度和履行本项目的财务能力。</w:t>
      </w:r>
    </w:p>
    <w:p w14:paraId="28BB37E8">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5、有依法缴纳税收和社会保障金的良好纪录；</w:t>
      </w:r>
    </w:p>
    <w:p w14:paraId="516BBAD0">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6、投标人须遵守中华人民共和国有关法律、法规，无重大违法违约行为。“通过“信用中国”网站（www.creditchina.gov.cn）、中国政府采购网（www.ccgp.gov.cn）查询，未被列入失信被执行人、重大税收违法案件当事人、政府采购严重违法失信行为记录名单”查询截屏记录。</w:t>
      </w:r>
    </w:p>
    <w:p w14:paraId="3C29613A">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7、单位负责人为同一人或者存在控股、管理关系的不同单位，不能同时参加投标。</w:t>
      </w:r>
    </w:p>
    <w:p w14:paraId="7604DE40">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8、具有履行合同必需的设备、专业技术、资质能力（提供营业执照副本；缴纳社保的专业技术人员（不少于4人）和职业资格证明。</w:t>
      </w:r>
    </w:p>
    <w:p w14:paraId="3C37D4A1">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9、请各投标单位在公告结束时间前将资质文件、同类业绩原件（以投标人签订合同或中标通知书等证明材料日期为准）3份及以上（合同、用户评价、业绩表）等一并上传到网上报名中的上传资料中。</w:t>
      </w:r>
    </w:p>
    <w:p w14:paraId="4FD9FAE5">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凡有意参加投标者，请于2026年 月 日 16 时前将以下资料原件扫描件(要求图片清晰可辨)制作为PDF文档上传至系统并下载回执：（1）企业法人营业执照副本；（2）资质证书副本；（3）质量管理体系认证、环境体系认证、职业健康体系认证；（4）省级荣誉、国家级荣誉证书；（5）近三年的财务状况表；（6）企业业绩合同；（7）企业信誉自查承诺（加盖公章）；（8）信用查询记录截图；（9）企业基本账户开户许可证；（10）企业法人授权委托书及授权代表身份证。</w:t>
      </w:r>
    </w:p>
    <w:p w14:paraId="1CF11573">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10、如有单位资料造假，一经发现，立即在网上公示，并永久取消投标资格。</w:t>
      </w:r>
    </w:p>
    <w:p w14:paraId="16D26621">
      <w:pPr>
        <w:widowControl/>
        <w:autoSpaceDE w:val="0"/>
        <w:autoSpaceDN w:val="0"/>
        <w:adjustRightInd w:val="0"/>
        <w:spacing w:line="360" w:lineRule="exact"/>
        <w:ind w:firstLine="424" w:firstLineChars="177"/>
        <w:jc w:val="left"/>
        <w:rPr>
          <w:rFonts w:hint="eastAsia" w:ascii="仿宋" w:hAnsi="仿宋" w:eastAsia="仿宋" w:cs="Arial Unicode MS"/>
          <w:color w:val="auto"/>
          <w:kern w:val="0"/>
          <w:sz w:val="24"/>
          <w:szCs w:val="24"/>
          <w:lang w:val="en-US" w:eastAsia="zh-CN"/>
        </w:rPr>
      </w:pPr>
      <w:r>
        <w:rPr>
          <w:rFonts w:hint="eastAsia" w:ascii="仿宋" w:hAnsi="仿宋" w:eastAsia="仿宋" w:cs="Arial Unicode MS"/>
          <w:color w:val="auto"/>
          <w:kern w:val="0"/>
          <w:sz w:val="24"/>
          <w:szCs w:val="24"/>
          <w:lang w:val="en-US" w:eastAsia="zh-CN"/>
        </w:rPr>
        <w:t>11、本次招标不接受联合体投标。</w:t>
      </w:r>
    </w:p>
    <w:p w14:paraId="39ED28BA">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b/>
          <w:bCs/>
          <w:kern w:val="0"/>
          <w:sz w:val="24"/>
          <w:szCs w:val="24"/>
          <w:lang w:val="zh-CN"/>
        </w:rPr>
        <w:t>五、</w:t>
      </w:r>
      <w:r>
        <w:rPr>
          <w:rFonts w:hint="eastAsia" w:ascii="仿宋" w:hAnsi="仿宋" w:eastAsia="仿宋" w:cs="Arial Unicode MS"/>
          <w:b/>
          <w:bCs/>
          <w:kern w:val="0"/>
          <w:sz w:val="24"/>
          <w:szCs w:val="24"/>
          <w:lang w:val="zh-CN"/>
        </w:rPr>
        <w:t xml:space="preserve">公告及报名时间 </w:t>
      </w:r>
    </w:p>
    <w:p w14:paraId="53D4C936">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1、报名方式：</w:t>
      </w:r>
      <w:r>
        <w:rPr>
          <w:rFonts w:hint="eastAsia" w:ascii="仿宋" w:hAnsi="仿宋" w:eastAsia="仿宋" w:cs="Arial Unicode MS"/>
          <w:kern w:val="0"/>
          <w:sz w:val="24"/>
          <w:szCs w:val="24"/>
          <w:lang w:val="zh-CN"/>
        </w:rPr>
        <w:t xml:space="preserve">通过登录济钢集团招标投标管理系统网上报名，系统网址：bidding.jigang.com.cn。    </w:t>
      </w:r>
    </w:p>
    <w:p w14:paraId="3DD110A6">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2、公告和报名时间：</w:t>
      </w:r>
      <w:r>
        <w:rPr>
          <w:rFonts w:hint="eastAsia" w:ascii="仿宋" w:hAnsi="仿宋" w:eastAsia="仿宋" w:cs="Arial Unicode MS"/>
          <w:kern w:val="0"/>
          <w:sz w:val="24"/>
          <w:szCs w:val="24"/>
          <w:lang w:val="en-US" w:eastAsia="zh-CN"/>
        </w:rPr>
        <w:t>2026</w:t>
      </w:r>
      <w:r>
        <w:rPr>
          <w:rFonts w:ascii="仿宋" w:hAnsi="仿宋" w:eastAsia="仿宋" w:cs="Arial Unicode MS"/>
          <w:kern w:val="0"/>
          <w:sz w:val="24"/>
          <w:szCs w:val="24"/>
          <w:lang w:val="zh-CN"/>
        </w:rPr>
        <w:t>年</w:t>
      </w:r>
      <w:r>
        <w:rPr>
          <w:rFonts w:hint="eastAsia" w:ascii="仿宋" w:hAnsi="仿宋" w:eastAsia="仿宋" w:cs="Arial Unicode MS"/>
          <w:kern w:val="0"/>
          <w:sz w:val="24"/>
          <w:szCs w:val="24"/>
          <w:lang w:val="en-US" w:eastAsia="zh-CN"/>
        </w:rPr>
        <w:t>9</w:t>
      </w:r>
      <w:r>
        <w:rPr>
          <w:rFonts w:ascii="仿宋" w:hAnsi="仿宋" w:eastAsia="仿宋" w:cs="Arial Unicode MS"/>
          <w:kern w:val="0"/>
          <w:sz w:val="24"/>
          <w:szCs w:val="24"/>
          <w:lang w:val="zh-CN"/>
        </w:rPr>
        <w:t>月</w:t>
      </w:r>
      <w:r>
        <w:rPr>
          <w:rFonts w:hint="eastAsia" w:ascii="仿宋" w:hAnsi="仿宋" w:eastAsia="仿宋" w:cs="Arial Unicode MS"/>
          <w:kern w:val="0"/>
          <w:sz w:val="24"/>
          <w:szCs w:val="24"/>
          <w:lang w:val="en-US" w:eastAsia="zh-CN"/>
        </w:rPr>
        <w:t>29</w:t>
      </w:r>
      <w:r>
        <w:rPr>
          <w:rFonts w:ascii="仿宋" w:hAnsi="仿宋" w:eastAsia="仿宋" w:cs="Arial Unicode MS"/>
          <w:kern w:val="0"/>
          <w:sz w:val="24"/>
          <w:szCs w:val="24"/>
          <w:lang w:val="zh-CN"/>
        </w:rPr>
        <w:t>日～</w:t>
      </w:r>
      <w:r>
        <w:rPr>
          <w:rFonts w:hint="eastAsia" w:ascii="仿宋" w:hAnsi="仿宋" w:eastAsia="仿宋" w:cs="Arial Unicode MS"/>
          <w:kern w:val="0"/>
          <w:sz w:val="24"/>
          <w:szCs w:val="24"/>
          <w:lang w:val="en-US" w:eastAsia="zh-CN"/>
        </w:rPr>
        <w:t>2026</w:t>
      </w:r>
      <w:r>
        <w:rPr>
          <w:rFonts w:ascii="仿宋" w:hAnsi="仿宋" w:eastAsia="仿宋" w:cs="Arial Unicode MS"/>
          <w:kern w:val="0"/>
          <w:sz w:val="24"/>
          <w:szCs w:val="24"/>
          <w:lang w:val="zh-CN"/>
        </w:rPr>
        <w:t>年</w:t>
      </w:r>
      <w:r>
        <w:rPr>
          <w:rFonts w:hint="eastAsia" w:ascii="仿宋" w:hAnsi="仿宋" w:eastAsia="仿宋" w:cs="Arial Unicode MS"/>
          <w:kern w:val="0"/>
          <w:sz w:val="24"/>
          <w:szCs w:val="24"/>
          <w:lang w:val="en-US" w:eastAsia="zh-CN"/>
        </w:rPr>
        <w:t>10</w:t>
      </w:r>
      <w:r>
        <w:rPr>
          <w:rFonts w:ascii="仿宋" w:hAnsi="仿宋" w:eastAsia="仿宋" w:cs="Arial Unicode MS"/>
          <w:kern w:val="0"/>
          <w:sz w:val="24"/>
          <w:szCs w:val="24"/>
          <w:lang w:val="zh-CN"/>
        </w:rPr>
        <w:t>月</w:t>
      </w:r>
      <w:r>
        <w:rPr>
          <w:rFonts w:hint="eastAsia" w:ascii="仿宋" w:hAnsi="仿宋" w:eastAsia="仿宋" w:cs="Arial Unicode MS"/>
          <w:kern w:val="0"/>
          <w:sz w:val="24"/>
          <w:szCs w:val="24"/>
          <w:lang w:val="en-US" w:eastAsia="zh-CN"/>
        </w:rPr>
        <w:t>9</w:t>
      </w:r>
      <w:r>
        <w:rPr>
          <w:rFonts w:ascii="仿宋" w:hAnsi="仿宋" w:eastAsia="仿宋" w:cs="Arial Unicode MS"/>
          <w:kern w:val="0"/>
          <w:sz w:val="24"/>
          <w:szCs w:val="24"/>
          <w:lang w:val="zh-CN"/>
        </w:rPr>
        <w:t>日（北京时间）。</w:t>
      </w:r>
    </w:p>
    <w:p w14:paraId="3288E91C">
      <w:pPr>
        <w:pStyle w:val="2"/>
        <w:rPr>
          <w:rFonts w:hint="default" w:eastAsia="仿宋"/>
          <w:lang w:val="en-US" w:eastAsia="zh-CN"/>
        </w:rPr>
      </w:pPr>
      <w:r>
        <w:rPr>
          <w:rFonts w:hint="eastAsia" w:ascii="仿宋" w:hAnsi="仿宋" w:eastAsia="仿宋" w:cs="Arial Unicode MS"/>
          <w:kern w:val="0"/>
          <w:sz w:val="24"/>
          <w:szCs w:val="24"/>
          <w:lang w:val="en-US" w:eastAsia="zh-CN"/>
        </w:rPr>
        <w:t>3、开标时间：2026年10月10日上午8:30分</w:t>
      </w:r>
    </w:p>
    <w:p w14:paraId="2E2AEBEC">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cs="Arial Unicode MS"/>
          <w:b/>
          <w:bCs/>
          <w:kern w:val="0"/>
          <w:sz w:val="24"/>
          <w:szCs w:val="24"/>
          <w:lang w:val="zh-CN"/>
        </w:rPr>
        <w:t>六</w:t>
      </w:r>
      <w:r>
        <w:rPr>
          <w:rFonts w:ascii="仿宋" w:hAnsi="仿宋" w:eastAsia="仿宋" w:cs="Arial Unicode MS"/>
          <w:b/>
          <w:bCs/>
          <w:kern w:val="0"/>
          <w:sz w:val="24"/>
          <w:szCs w:val="24"/>
          <w:lang w:val="zh-CN"/>
        </w:rPr>
        <w:t>、招标文件:</w:t>
      </w:r>
    </w:p>
    <w:p w14:paraId="5D087A66">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zh-CN"/>
        </w:rPr>
        <w:t>1、获取：凡有意参加的潜在投标人，在公告期内登陆：http://bidding.jigang.com.cn/，注册用户成功后，须修改初始密码，重新登录后报名，报名成功后即可下载招标文件</w:t>
      </w:r>
      <w:r>
        <w:rPr>
          <w:rFonts w:ascii="仿宋" w:hAnsi="仿宋" w:eastAsia="仿宋" w:cs="Arial Unicode MS"/>
          <w:kern w:val="0"/>
          <w:sz w:val="24"/>
          <w:szCs w:val="24"/>
          <w:lang w:val="zh-CN"/>
        </w:rPr>
        <w:t xml:space="preserve">； </w:t>
      </w:r>
    </w:p>
    <w:p w14:paraId="1A576AA2">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2、</w:t>
      </w:r>
      <w:r>
        <w:rPr>
          <w:rFonts w:hint="eastAsia" w:ascii="仿宋" w:hAnsi="仿宋" w:eastAsia="仿宋" w:cs="Arial Unicode MS"/>
          <w:kern w:val="0"/>
          <w:sz w:val="24"/>
          <w:szCs w:val="24"/>
          <w:lang w:val="zh-CN"/>
        </w:rPr>
        <w:t>售价：招标文件免费获取。</w:t>
      </w:r>
    </w:p>
    <w:p w14:paraId="149C81D0">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cs="Arial Unicode MS"/>
          <w:b/>
          <w:bCs/>
          <w:kern w:val="0"/>
          <w:sz w:val="24"/>
          <w:szCs w:val="24"/>
          <w:lang w:val="zh-CN"/>
        </w:rPr>
        <w:t>七</w:t>
      </w:r>
      <w:r>
        <w:rPr>
          <w:rFonts w:ascii="仿宋" w:hAnsi="仿宋" w:eastAsia="仿宋" w:cs="Arial Unicode MS"/>
          <w:b/>
          <w:bCs/>
          <w:kern w:val="0"/>
          <w:sz w:val="24"/>
          <w:szCs w:val="24"/>
          <w:lang w:val="zh-CN"/>
        </w:rPr>
        <w:t>、投标保证金：</w:t>
      </w:r>
      <w:r>
        <w:rPr>
          <w:rFonts w:hint="eastAsia" w:ascii="仿宋" w:hAnsi="仿宋" w:eastAsia="仿宋" w:cs="Arial Unicode MS"/>
          <w:b/>
          <w:bCs/>
          <w:kern w:val="0"/>
          <w:sz w:val="24"/>
          <w:szCs w:val="24"/>
          <w:lang w:val="en-US" w:eastAsia="zh-CN"/>
        </w:rPr>
        <w:t>壹</w:t>
      </w:r>
      <w:r>
        <w:rPr>
          <w:rFonts w:ascii="仿宋" w:hAnsi="仿宋" w:eastAsia="仿宋" w:cs="Arial Unicode MS"/>
          <w:b/>
          <w:bCs/>
          <w:kern w:val="0"/>
          <w:sz w:val="24"/>
          <w:szCs w:val="24"/>
          <w:lang w:val="zh-CN"/>
        </w:rPr>
        <w:t>万元</w:t>
      </w:r>
      <w:r>
        <w:rPr>
          <w:rFonts w:hint="eastAsia" w:ascii="仿宋" w:hAnsi="仿宋" w:eastAsia="仿宋" w:cs="Arial Unicode MS"/>
          <w:b/>
          <w:bCs/>
          <w:kern w:val="0"/>
          <w:sz w:val="24"/>
          <w:szCs w:val="24"/>
          <w:lang w:val="zh-CN"/>
        </w:rPr>
        <w:t>（</w:t>
      </w:r>
      <w:r>
        <w:rPr>
          <w:rFonts w:hint="eastAsia" w:ascii="仿宋" w:hAnsi="仿宋" w:eastAsia="仿宋" w:cs="Arial Unicode MS"/>
          <w:b/>
          <w:bCs/>
          <w:kern w:val="0"/>
          <w:sz w:val="24"/>
          <w:szCs w:val="24"/>
          <w:lang w:val="en-US" w:eastAsia="zh-CN"/>
        </w:rPr>
        <w:t>人民币</w:t>
      </w:r>
      <w:r>
        <w:rPr>
          <w:rFonts w:hint="eastAsia" w:ascii="仿宋" w:hAnsi="仿宋" w:eastAsia="仿宋" w:cs="Arial Unicode MS"/>
          <w:b/>
          <w:bCs/>
          <w:kern w:val="0"/>
          <w:sz w:val="24"/>
          <w:szCs w:val="24"/>
          <w:lang w:val="zh-CN"/>
        </w:rPr>
        <w:t>）</w:t>
      </w:r>
      <w:r>
        <w:rPr>
          <w:rFonts w:ascii="仿宋" w:hAnsi="仿宋" w:eastAsia="仿宋" w:cs="Arial Unicode MS"/>
          <w:b/>
          <w:bCs/>
          <w:kern w:val="0"/>
          <w:sz w:val="24"/>
          <w:szCs w:val="24"/>
          <w:lang w:val="zh-CN"/>
        </w:rPr>
        <w:t>；</w:t>
      </w:r>
    </w:p>
    <w:p w14:paraId="7FFFD241">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1、投标保证金最后缴纳日期：</w:t>
      </w:r>
      <w:r>
        <w:rPr>
          <w:rFonts w:hint="eastAsia" w:ascii="仿宋" w:hAnsi="仿宋" w:eastAsia="仿宋" w:cs="Arial Unicode MS"/>
          <w:kern w:val="0"/>
          <w:sz w:val="24"/>
          <w:szCs w:val="24"/>
          <w:lang w:val="zh-CN" w:eastAsia="zh-CN"/>
        </w:rPr>
        <w:t>2026</w:t>
      </w:r>
      <w:r>
        <w:rPr>
          <w:rFonts w:ascii="仿宋" w:hAnsi="仿宋" w:eastAsia="仿宋" w:cs="Arial Unicode MS"/>
          <w:kern w:val="0"/>
          <w:sz w:val="24"/>
          <w:szCs w:val="24"/>
          <w:lang w:val="zh-CN"/>
        </w:rPr>
        <w:t>年</w:t>
      </w:r>
      <w:r>
        <w:rPr>
          <w:rFonts w:hint="eastAsia" w:ascii="仿宋" w:hAnsi="仿宋" w:eastAsia="仿宋" w:cs="Arial Unicode MS"/>
          <w:kern w:val="0"/>
          <w:sz w:val="24"/>
          <w:szCs w:val="24"/>
          <w:lang w:val="en-US" w:eastAsia="zh-CN"/>
        </w:rPr>
        <w:t>10</w:t>
      </w:r>
      <w:r>
        <w:rPr>
          <w:rFonts w:ascii="仿宋" w:hAnsi="仿宋" w:eastAsia="仿宋" w:cs="Arial Unicode MS"/>
          <w:kern w:val="0"/>
          <w:sz w:val="24"/>
          <w:szCs w:val="24"/>
          <w:lang w:val="zh-CN"/>
        </w:rPr>
        <w:t>月</w:t>
      </w:r>
      <w:r>
        <w:rPr>
          <w:rFonts w:hint="eastAsia" w:ascii="仿宋" w:hAnsi="仿宋" w:eastAsia="仿宋" w:cs="Arial Unicode MS"/>
          <w:kern w:val="0"/>
          <w:sz w:val="24"/>
          <w:szCs w:val="24"/>
          <w:lang w:val="en-US" w:eastAsia="zh-CN"/>
        </w:rPr>
        <w:t>9</w:t>
      </w:r>
      <w:r>
        <w:rPr>
          <w:rFonts w:ascii="仿宋" w:hAnsi="仿宋" w:eastAsia="仿宋" w:cs="Arial Unicode MS"/>
          <w:kern w:val="0"/>
          <w:sz w:val="24"/>
          <w:szCs w:val="24"/>
          <w:lang w:val="zh-CN"/>
        </w:rPr>
        <w:t>日</w:t>
      </w:r>
      <w:r>
        <w:rPr>
          <w:rFonts w:hint="eastAsia" w:ascii="仿宋" w:hAnsi="仿宋" w:eastAsia="仿宋" w:cs="Arial Unicode MS"/>
          <w:kern w:val="0"/>
          <w:sz w:val="24"/>
          <w:szCs w:val="24"/>
          <w:lang w:val="en-US" w:eastAsia="zh-CN"/>
        </w:rPr>
        <w:t>17时</w:t>
      </w:r>
      <w:r>
        <w:rPr>
          <w:rFonts w:ascii="仿宋" w:hAnsi="仿宋" w:eastAsia="仿宋" w:cs="Arial Unicode MS"/>
          <w:kern w:val="0"/>
          <w:sz w:val="24"/>
          <w:szCs w:val="24"/>
          <w:lang w:val="zh-CN"/>
        </w:rPr>
        <w:t>。逾期缴纳的，投标将被拒绝。</w:t>
      </w:r>
    </w:p>
    <w:p w14:paraId="727FE935">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2、投标保证金应从投标人银行基本账户内转出或汇出，为方便退还不出具收据。交款注明招标编号及款项性质（投标保证金）</w:t>
      </w:r>
      <w:r>
        <w:rPr>
          <w:rFonts w:hint="eastAsia" w:ascii="仿宋" w:hAnsi="仿宋" w:eastAsia="仿宋" w:cs="Arial Unicode MS"/>
          <w:kern w:val="0"/>
          <w:sz w:val="24"/>
          <w:szCs w:val="24"/>
          <w:lang w:val="zh-CN"/>
        </w:rPr>
        <w:t>。</w:t>
      </w:r>
    </w:p>
    <w:p w14:paraId="3CBA8F1B">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zh-CN"/>
        </w:rPr>
        <w:t>3、交纳投标保证金账户信息：</w:t>
      </w:r>
    </w:p>
    <w:p w14:paraId="489DDA14">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公司名称：济南鲍德冶金石灰石有限公司</w:t>
      </w:r>
    </w:p>
    <w:p w14:paraId="5731C3DE">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开户行：中国农业银行股份有限公司济南埠村支行</w:t>
      </w:r>
    </w:p>
    <w:p w14:paraId="0F6E4DFB">
      <w:pPr>
        <w:widowControl/>
        <w:autoSpaceDE w:val="0"/>
        <w:autoSpaceDN w:val="0"/>
        <w:adjustRightInd w:val="0"/>
        <w:spacing w:line="360" w:lineRule="exact"/>
        <w:ind w:firstLine="424" w:firstLineChars="177"/>
        <w:jc w:val="left"/>
        <w:rPr>
          <w:rFonts w:hint="eastAsia"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账号：</w:t>
      </w:r>
      <w:r>
        <w:rPr>
          <w:rFonts w:ascii="仿宋" w:hAnsi="仿宋" w:eastAsia="仿宋" w:cs="Arial Unicode MS"/>
          <w:kern w:val="0"/>
          <w:sz w:val="24"/>
          <w:szCs w:val="24"/>
          <w:lang w:val="en-US" w:eastAsia="zh-CN"/>
        </w:rPr>
        <w:t>1513730104000</w:t>
      </w:r>
      <w:r>
        <w:rPr>
          <w:rFonts w:hint="eastAsia" w:ascii="仿宋" w:hAnsi="仿宋" w:eastAsia="仿宋" w:cs="Arial Unicode MS"/>
          <w:kern w:val="0"/>
          <w:sz w:val="24"/>
          <w:szCs w:val="24"/>
          <w:lang w:val="en-US" w:eastAsia="zh-CN"/>
        </w:rPr>
        <w:t>2766</w:t>
      </w:r>
    </w:p>
    <w:p w14:paraId="3BE3AD61">
      <w:pPr>
        <w:widowControl/>
        <w:autoSpaceDE w:val="0"/>
        <w:autoSpaceDN w:val="0"/>
        <w:adjustRightInd w:val="0"/>
        <w:spacing w:line="360" w:lineRule="exact"/>
        <w:ind w:firstLine="424" w:firstLineChars="177"/>
        <w:jc w:val="left"/>
        <w:rPr>
          <w:rFonts w:hint="default"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开户行行号：103451013618</w:t>
      </w:r>
    </w:p>
    <w:p w14:paraId="0F1A186D">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地址：</w:t>
      </w:r>
      <w:r>
        <w:rPr>
          <w:rFonts w:ascii="仿宋" w:hAnsi="仿宋" w:eastAsia="仿宋" w:cs="Arial Unicode MS"/>
          <w:kern w:val="0"/>
          <w:sz w:val="24"/>
          <w:szCs w:val="24"/>
          <w:lang w:val="en-US" w:eastAsia="zh-CN"/>
        </w:rPr>
        <w:t xml:space="preserve"> </w:t>
      </w:r>
      <w:r>
        <w:rPr>
          <w:rFonts w:hint="eastAsia" w:ascii="仿宋" w:hAnsi="仿宋" w:eastAsia="仿宋" w:cs="Arial Unicode MS"/>
          <w:kern w:val="0"/>
          <w:sz w:val="24"/>
          <w:szCs w:val="24"/>
          <w:lang w:val="en-US" w:eastAsia="zh-CN"/>
        </w:rPr>
        <w:t>章丘市埠村街道办事处</w:t>
      </w:r>
    </w:p>
    <w:p w14:paraId="45986AED">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en-US" w:eastAsia="zh-CN"/>
        </w:rPr>
      </w:pPr>
      <w:r>
        <w:rPr>
          <w:rFonts w:hint="eastAsia" w:ascii="仿宋" w:hAnsi="仿宋" w:eastAsia="仿宋" w:cs="Arial Unicode MS"/>
          <w:kern w:val="0"/>
          <w:sz w:val="24"/>
          <w:szCs w:val="24"/>
          <w:lang w:val="en-US" w:eastAsia="zh-CN"/>
        </w:rPr>
        <w:t>电话：</w:t>
      </w:r>
      <w:r>
        <w:rPr>
          <w:rFonts w:ascii="仿宋" w:hAnsi="仿宋" w:eastAsia="仿宋" w:cs="Arial Unicode MS"/>
          <w:kern w:val="0"/>
          <w:sz w:val="24"/>
          <w:szCs w:val="24"/>
          <w:lang w:val="en-US" w:eastAsia="zh-CN"/>
        </w:rPr>
        <w:t>0531-83719385</w:t>
      </w:r>
    </w:p>
    <w:p w14:paraId="618E5EDA">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zh-CN"/>
        </w:rPr>
        <w:t>4、</w:t>
      </w:r>
      <w:r>
        <w:rPr>
          <w:rFonts w:ascii="仿宋" w:hAnsi="仿宋" w:eastAsia="仿宋" w:cs="Arial Unicode MS"/>
          <w:kern w:val="0"/>
          <w:sz w:val="24"/>
          <w:szCs w:val="24"/>
          <w:lang w:val="zh-CN"/>
        </w:rPr>
        <w:t>投标保证金在合同签订后</w:t>
      </w:r>
      <w:r>
        <w:rPr>
          <w:rFonts w:hint="eastAsia" w:ascii="仿宋" w:hAnsi="仿宋" w:eastAsia="仿宋" w:cs="Arial Unicode MS"/>
          <w:kern w:val="0"/>
          <w:sz w:val="24"/>
          <w:szCs w:val="24"/>
          <w:lang w:val="zh-CN"/>
        </w:rPr>
        <w:t>30</w:t>
      </w:r>
      <w:r>
        <w:rPr>
          <w:rFonts w:ascii="仿宋" w:hAnsi="仿宋" w:eastAsia="仿宋" w:cs="Arial Unicode MS"/>
          <w:kern w:val="0"/>
          <w:sz w:val="24"/>
          <w:szCs w:val="24"/>
          <w:lang w:val="zh-CN"/>
        </w:rPr>
        <w:t>日内原账户无息退还。</w:t>
      </w:r>
    </w:p>
    <w:p w14:paraId="381ABE0E">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5、在递交投标文件时，携带投标保证金交款回单，以备查验。</w:t>
      </w:r>
    </w:p>
    <w:p w14:paraId="123CC57F">
      <w:pPr>
        <w:widowControl/>
        <w:autoSpaceDE w:val="0"/>
        <w:autoSpaceDN w:val="0"/>
        <w:adjustRightInd w:val="0"/>
        <w:spacing w:line="360" w:lineRule="exact"/>
        <w:jc w:val="left"/>
        <w:rPr>
          <w:rFonts w:ascii="仿宋" w:hAnsi="仿宋" w:eastAsia="仿宋" w:cs="Arial Unicode MS"/>
          <w:kern w:val="0"/>
          <w:sz w:val="24"/>
          <w:szCs w:val="24"/>
          <w:lang w:val="zh-CN"/>
        </w:rPr>
      </w:pPr>
      <w:r>
        <w:rPr>
          <w:rFonts w:hint="eastAsia" w:ascii="仿宋" w:hAnsi="仿宋" w:eastAsia="仿宋" w:cs="Arial Unicode MS"/>
          <w:b/>
          <w:bCs/>
          <w:kern w:val="0"/>
          <w:sz w:val="24"/>
          <w:szCs w:val="24"/>
          <w:lang w:val="zh-CN"/>
        </w:rPr>
        <w:t>八</w:t>
      </w:r>
      <w:r>
        <w:rPr>
          <w:rFonts w:ascii="仿宋" w:hAnsi="仿宋" w:eastAsia="仿宋" w:cs="Arial Unicode MS"/>
          <w:b/>
          <w:bCs/>
          <w:kern w:val="0"/>
          <w:sz w:val="24"/>
          <w:szCs w:val="24"/>
          <w:lang w:val="zh-CN"/>
        </w:rPr>
        <w:t>、</w:t>
      </w:r>
      <w:r>
        <w:rPr>
          <w:rFonts w:hint="eastAsia" w:ascii="仿宋" w:hAnsi="仿宋" w:eastAsia="仿宋" w:cs="Arial Unicode MS"/>
          <w:b/>
          <w:bCs/>
          <w:kern w:val="0"/>
          <w:sz w:val="24"/>
          <w:szCs w:val="24"/>
          <w:lang w:val="zh-CN"/>
        </w:rPr>
        <w:t>投标文件的递交</w:t>
      </w:r>
    </w:p>
    <w:p w14:paraId="3B33111F">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1</w:t>
      </w:r>
      <w:r>
        <w:rPr>
          <w:rFonts w:hint="eastAsia" w:ascii="仿宋" w:hAnsi="仿宋" w:eastAsia="仿宋" w:cs="Arial Unicode MS"/>
          <w:kern w:val="0"/>
          <w:sz w:val="24"/>
          <w:szCs w:val="24"/>
          <w:lang w:val="zh-CN"/>
        </w:rPr>
        <w:t>、投标文件递交的截止时间（投标截止时间，下同）为</w:t>
      </w:r>
      <w:r>
        <w:rPr>
          <w:rFonts w:hint="eastAsia" w:ascii="仿宋" w:hAnsi="仿宋" w:eastAsia="仿宋" w:cs="Arial Unicode MS"/>
          <w:kern w:val="0"/>
          <w:sz w:val="24"/>
          <w:szCs w:val="24"/>
          <w:lang w:val="en-US" w:eastAsia="zh-CN"/>
        </w:rPr>
        <w:t>2026</w:t>
      </w:r>
      <w:r>
        <w:rPr>
          <w:rFonts w:hint="eastAsia" w:ascii="仿宋" w:hAnsi="仿宋" w:eastAsia="仿宋" w:cs="Arial Unicode MS"/>
          <w:kern w:val="0"/>
          <w:sz w:val="24"/>
          <w:szCs w:val="24"/>
          <w:lang w:val="zh-CN"/>
        </w:rPr>
        <w:t>年</w:t>
      </w:r>
      <w:r>
        <w:rPr>
          <w:rFonts w:hint="eastAsia" w:ascii="仿宋" w:hAnsi="仿宋" w:eastAsia="仿宋" w:cs="Arial Unicode MS"/>
          <w:kern w:val="0"/>
          <w:sz w:val="24"/>
          <w:szCs w:val="24"/>
          <w:lang w:val="en-US" w:eastAsia="zh-CN"/>
        </w:rPr>
        <w:t>10</w:t>
      </w:r>
      <w:r>
        <w:rPr>
          <w:rFonts w:hint="eastAsia" w:ascii="仿宋" w:hAnsi="仿宋" w:eastAsia="仿宋" w:cs="Arial Unicode MS"/>
          <w:kern w:val="0"/>
          <w:sz w:val="24"/>
          <w:szCs w:val="24"/>
          <w:lang w:val="zh-CN"/>
        </w:rPr>
        <w:t>月</w:t>
      </w:r>
      <w:r>
        <w:rPr>
          <w:rFonts w:hint="eastAsia" w:ascii="仿宋" w:hAnsi="仿宋" w:eastAsia="仿宋" w:cs="Arial Unicode MS"/>
          <w:kern w:val="0"/>
          <w:sz w:val="24"/>
          <w:szCs w:val="24"/>
          <w:lang w:val="en-US" w:eastAsia="zh-CN"/>
        </w:rPr>
        <w:t>10</w:t>
      </w:r>
      <w:r>
        <w:rPr>
          <w:rFonts w:hint="eastAsia" w:ascii="仿宋" w:hAnsi="仿宋" w:eastAsia="仿宋" w:cs="Arial Unicode MS"/>
          <w:kern w:val="0"/>
          <w:sz w:val="24"/>
          <w:szCs w:val="24"/>
          <w:lang w:val="zh-CN"/>
        </w:rPr>
        <w:t>日</w:t>
      </w:r>
      <w:r>
        <w:rPr>
          <w:rFonts w:hint="eastAsia" w:ascii="仿宋" w:hAnsi="仿宋" w:eastAsia="仿宋" w:cs="Arial Unicode MS"/>
          <w:kern w:val="0"/>
          <w:sz w:val="24"/>
          <w:szCs w:val="24"/>
          <w:lang w:val="en-US" w:eastAsia="zh-CN"/>
        </w:rPr>
        <w:t xml:space="preserve"> 8 </w:t>
      </w:r>
      <w:r>
        <w:rPr>
          <w:rFonts w:hint="eastAsia" w:ascii="仿宋" w:hAnsi="仿宋" w:eastAsia="仿宋" w:cs="Arial Unicode MS"/>
          <w:kern w:val="0"/>
          <w:sz w:val="24"/>
          <w:szCs w:val="24"/>
          <w:lang w:val="zh-CN"/>
        </w:rPr>
        <w:t>时</w:t>
      </w:r>
      <w:r>
        <w:rPr>
          <w:rFonts w:hint="eastAsia" w:ascii="仿宋" w:hAnsi="仿宋" w:eastAsia="仿宋" w:cs="Arial Unicode MS"/>
          <w:kern w:val="0"/>
          <w:sz w:val="24"/>
          <w:szCs w:val="24"/>
          <w:lang w:val="en-US" w:eastAsia="zh-CN"/>
        </w:rPr>
        <w:t xml:space="preserve"> 30 </w:t>
      </w:r>
      <w:r>
        <w:rPr>
          <w:rFonts w:hint="eastAsia" w:ascii="仿宋" w:hAnsi="仿宋" w:eastAsia="仿宋" w:cs="Arial Unicode MS"/>
          <w:kern w:val="0"/>
          <w:sz w:val="24"/>
          <w:szCs w:val="24"/>
          <w:lang w:val="zh-CN"/>
        </w:rPr>
        <w:t>分，地点为：</w:t>
      </w:r>
      <w:r>
        <w:rPr>
          <w:rFonts w:hint="eastAsia" w:ascii="仿宋" w:hAnsi="仿宋" w:eastAsia="仿宋" w:cs="Arial Unicode MS"/>
          <w:kern w:val="0"/>
          <w:sz w:val="24"/>
          <w:szCs w:val="24"/>
          <w:lang w:val="en-US" w:eastAsia="zh-CN"/>
        </w:rPr>
        <w:t>济南鲍德冶金石灰石有限公司办公楼</w:t>
      </w:r>
      <w:r>
        <w:rPr>
          <w:rFonts w:hint="eastAsia" w:ascii="仿宋" w:hAnsi="仿宋" w:eastAsia="仿宋" w:cs="Arial Unicode MS"/>
          <w:kern w:val="0"/>
          <w:sz w:val="24"/>
          <w:szCs w:val="24"/>
          <w:lang w:val="zh-CN"/>
        </w:rPr>
        <w:t>。</w:t>
      </w:r>
    </w:p>
    <w:p w14:paraId="726FB7F7">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2</w:t>
      </w:r>
      <w:r>
        <w:rPr>
          <w:rFonts w:hint="eastAsia" w:ascii="仿宋" w:hAnsi="仿宋" w:eastAsia="仿宋" w:cs="Arial Unicode MS"/>
          <w:kern w:val="0"/>
          <w:sz w:val="24"/>
          <w:szCs w:val="24"/>
          <w:lang w:val="zh-CN"/>
        </w:rPr>
        <w:t>、逾期送达的、未送达指定地点的或者不按照招标文件要求密封的投标文件，招标人将予以拒收。</w:t>
      </w:r>
    </w:p>
    <w:p w14:paraId="27427754">
      <w:pPr>
        <w:widowControl/>
        <w:autoSpaceDE w:val="0"/>
        <w:autoSpaceDN w:val="0"/>
        <w:adjustRightInd w:val="0"/>
        <w:spacing w:line="360" w:lineRule="exact"/>
        <w:jc w:val="left"/>
        <w:rPr>
          <w:rFonts w:ascii="仿宋" w:hAnsi="仿宋" w:eastAsia="PMingLiU" w:cs="Arial Unicode MS"/>
          <w:b/>
          <w:bCs/>
          <w:kern w:val="0"/>
          <w:sz w:val="24"/>
          <w:szCs w:val="24"/>
          <w:lang w:val="zh-CN"/>
        </w:rPr>
      </w:pPr>
      <w:r>
        <w:rPr>
          <w:rFonts w:hint="eastAsia" w:ascii="仿宋" w:hAnsi="仿宋" w:eastAsia="仿宋" w:cs="Arial Unicode MS"/>
          <w:b/>
          <w:bCs/>
          <w:kern w:val="0"/>
          <w:sz w:val="24"/>
          <w:szCs w:val="24"/>
          <w:lang w:val="zh-CN"/>
        </w:rPr>
        <w:t>九、</w:t>
      </w:r>
      <w:r>
        <w:rPr>
          <w:rFonts w:ascii="仿宋" w:hAnsi="仿宋" w:eastAsia="仿宋" w:cs="Arial Unicode MS"/>
          <w:b/>
          <w:bCs/>
          <w:kern w:val="0"/>
          <w:sz w:val="24"/>
          <w:szCs w:val="24"/>
          <w:lang w:val="zh-CN"/>
        </w:rPr>
        <w:t>资格审查方式</w:t>
      </w:r>
    </w:p>
    <w:p w14:paraId="1D6A2511">
      <w:pPr>
        <w:widowControl/>
        <w:autoSpaceDE w:val="0"/>
        <w:autoSpaceDN w:val="0"/>
        <w:adjustRightInd w:val="0"/>
        <w:spacing w:line="360" w:lineRule="exact"/>
        <w:ind w:firstLine="480" w:firstLineChars="200"/>
        <w:jc w:val="left"/>
        <w:rPr>
          <w:rFonts w:ascii="仿宋" w:hAnsi="仿宋" w:eastAsia="仿宋" w:cs="Arial Unicode MS"/>
          <w:kern w:val="0"/>
          <w:sz w:val="24"/>
          <w:szCs w:val="24"/>
          <w:lang w:val="zh-CN"/>
        </w:rPr>
      </w:pPr>
      <w:r>
        <w:rPr>
          <w:rFonts w:ascii="仿宋" w:hAnsi="仿宋" w:eastAsia="仿宋" w:cs="Arial Unicode MS"/>
          <w:kern w:val="0"/>
          <w:sz w:val="24"/>
          <w:szCs w:val="24"/>
          <w:lang w:val="zh-CN"/>
        </w:rPr>
        <w:t>资格后审</w:t>
      </w:r>
      <w:r>
        <w:rPr>
          <w:rFonts w:hint="eastAsia" w:ascii="仿宋" w:hAnsi="仿宋" w:eastAsia="仿宋" w:cs="Arial Unicode MS"/>
          <w:kern w:val="0"/>
          <w:sz w:val="24"/>
          <w:szCs w:val="24"/>
          <w:lang w:val="zh-CN"/>
        </w:rPr>
        <w:t>;</w:t>
      </w:r>
      <w:r>
        <w:rPr>
          <w:rFonts w:ascii="仿宋" w:hAnsi="仿宋" w:eastAsia="仿宋" w:cs="Arial Unicode MS"/>
          <w:kern w:val="0"/>
          <w:sz w:val="24"/>
          <w:szCs w:val="24"/>
          <w:lang w:val="zh-CN"/>
        </w:rPr>
        <w:t>开标后，评标委员会对投标单位的资质文件进行评审。评审合格的进入下一阶段评审；评审不合格的按废标处理，投标文件将被退回，标书费不退。</w:t>
      </w:r>
    </w:p>
    <w:p w14:paraId="1A75887A">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cs="Arial Unicode MS"/>
          <w:b/>
          <w:bCs/>
          <w:kern w:val="0"/>
          <w:sz w:val="24"/>
          <w:szCs w:val="24"/>
          <w:lang w:val="zh-CN"/>
        </w:rPr>
        <w:t>十、发布公告的媒介</w:t>
      </w:r>
    </w:p>
    <w:p w14:paraId="644947DC">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zh-CN"/>
        </w:rPr>
        <w:t>本次招标公告同时在</w:t>
      </w:r>
      <w:r>
        <w:rPr>
          <w:rFonts w:hint="eastAsia" w:ascii="仿宋" w:hAnsi="仿宋" w:eastAsia="仿宋" w:cs="Arial Unicode MS"/>
          <w:kern w:val="0"/>
          <w:sz w:val="24"/>
          <w:szCs w:val="24"/>
          <w:lang w:val="en-US" w:eastAsia="zh-CN"/>
        </w:rPr>
        <w:t>济钢</w:t>
      </w:r>
      <w:r>
        <w:rPr>
          <w:rFonts w:hint="eastAsia" w:ascii="仿宋" w:hAnsi="仿宋" w:eastAsia="仿宋" w:cs="Arial Unicode MS"/>
          <w:kern w:val="0"/>
          <w:sz w:val="24"/>
          <w:szCs w:val="24"/>
          <w:lang w:val="zh-CN"/>
        </w:rPr>
        <w:t>集团招标采购与管理信息平台上发布。</w:t>
      </w:r>
    </w:p>
    <w:p w14:paraId="55429B92">
      <w:pPr>
        <w:widowControl/>
        <w:autoSpaceDE w:val="0"/>
        <w:autoSpaceDN w:val="0"/>
        <w:adjustRightInd w:val="0"/>
        <w:spacing w:line="360" w:lineRule="exact"/>
        <w:jc w:val="left"/>
        <w:rPr>
          <w:rFonts w:ascii="仿宋" w:hAnsi="仿宋" w:eastAsia="仿宋" w:cs="Arial Unicode MS"/>
          <w:kern w:val="0"/>
          <w:sz w:val="24"/>
          <w:szCs w:val="24"/>
          <w:lang w:val="zh-CN"/>
        </w:rPr>
      </w:pPr>
      <w:r>
        <w:rPr>
          <w:rFonts w:hint="eastAsia" w:ascii="仿宋" w:hAnsi="仿宋" w:eastAsia="仿宋" w:cs="Arial Unicode MS"/>
          <w:b/>
          <w:bCs/>
          <w:kern w:val="0"/>
          <w:sz w:val="24"/>
          <w:szCs w:val="24"/>
          <w:lang w:val="zh-CN"/>
        </w:rPr>
        <w:t>十一、联系方式</w:t>
      </w:r>
    </w:p>
    <w:p w14:paraId="102BE042">
      <w:pPr>
        <w:widowControl/>
        <w:autoSpaceDE w:val="0"/>
        <w:autoSpaceDN w:val="0"/>
        <w:adjustRightInd w:val="0"/>
        <w:spacing w:line="360" w:lineRule="exact"/>
        <w:ind w:firstLine="424" w:firstLineChars="177"/>
        <w:jc w:val="left"/>
        <w:rPr>
          <w:rFonts w:hint="eastAsia" w:ascii="仿宋" w:hAnsi="仿宋" w:eastAsia="仿宋" w:cs="Arial Unicode MS"/>
          <w:kern w:val="0"/>
          <w:sz w:val="24"/>
          <w:szCs w:val="24"/>
          <w:lang w:val="zh-CN"/>
        </w:rPr>
      </w:pPr>
      <w:r>
        <w:rPr>
          <w:rFonts w:hint="eastAsia" w:ascii="仿宋" w:hAnsi="仿宋" w:eastAsia="仿宋" w:cs="Arial Unicode MS"/>
          <w:kern w:val="0"/>
          <w:sz w:val="24"/>
          <w:szCs w:val="24"/>
          <w:lang w:val="zh-CN"/>
        </w:rPr>
        <w:t>1、招标联系人：</w:t>
      </w:r>
      <w:r>
        <w:rPr>
          <w:rFonts w:hint="eastAsia" w:ascii="仿宋" w:hAnsi="仿宋" w:eastAsia="仿宋" w:cs="Arial Unicode MS"/>
          <w:kern w:val="0"/>
          <w:sz w:val="24"/>
          <w:szCs w:val="24"/>
          <w:lang w:val="zh-CN" w:eastAsia="zh-CN"/>
        </w:rPr>
        <w:t>郑女士</w:t>
      </w:r>
      <w:r>
        <w:rPr>
          <w:rFonts w:hint="eastAsia" w:ascii="仿宋" w:hAnsi="仿宋" w:eastAsia="仿宋" w:cs="Arial Unicode MS"/>
          <w:kern w:val="0"/>
          <w:sz w:val="24"/>
          <w:szCs w:val="24"/>
          <w:lang w:val="zh-CN"/>
        </w:rPr>
        <w:t>，联系电话：</w:t>
      </w:r>
      <w:r>
        <w:rPr>
          <w:rFonts w:hint="eastAsia" w:ascii="仿宋" w:hAnsi="仿宋" w:eastAsia="仿宋" w:cs="Arial Unicode MS"/>
          <w:kern w:val="0"/>
          <w:sz w:val="24"/>
          <w:szCs w:val="24"/>
          <w:lang w:val="en-US" w:eastAsia="zh-CN"/>
        </w:rPr>
        <w:t xml:space="preserve">0531-83719629  15098838165 </w:t>
      </w:r>
      <w:r>
        <w:rPr>
          <w:rFonts w:hint="eastAsia" w:ascii="仿宋" w:hAnsi="仿宋" w:eastAsia="仿宋" w:cs="Arial Unicode MS"/>
          <w:kern w:val="0"/>
          <w:sz w:val="24"/>
          <w:szCs w:val="24"/>
          <w:lang w:val="zh-CN"/>
        </w:rPr>
        <w:t>；</w:t>
      </w:r>
    </w:p>
    <w:p w14:paraId="3E819B67">
      <w:pPr>
        <w:widowControl/>
        <w:autoSpaceDE w:val="0"/>
        <w:autoSpaceDN w:val="0"/>
        <w:adjustRightInd w:val="0"/>
        <w:spacing w:line="360" w:lineRule="exact"/>
        <w:ind w:firstLine="424" w:firstLineChars="177"/>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zh-CN"/>
        </w:rPr>
        <w:t>2、业务(技术)联系人：</w:t>
      </w:r>
      <w:r>
        <w:rPr>
          <w:rFonts w:hint="eastAsia" w:ascii="仿宋" w:hAnsi="仿宋" w:eastAsia="仿宋" w:cs="Arial Unicode MS"/>
          <w:kern w:val="0"/>
          <w:sz w:val="24"/>
          <w:szCs w:val="24"/>
          <w:lang w:val="zh-CN" w:eastAsia="zh-CN"/>
        </w:rPr>
        <w:t>程先生</w:t>
      </w:r>
      <w:r>
        <w:rPr>
          <w:rFonts w:hint="eastAsia" w:ascii="仿宋" w:hAnsi="仿宋" w:eastAsia="仿宋" w:cs="Arial Unicode MS"/>
          <w:kern w:val="0"/>
          <w:sz w:val="24"/>
          <w:szCs w:val="24"/>
          <w:lang w:val="zh-CN"/>
        </w:rPr>
        <w:t>，联系电话：</w:t>
      </w:r>
      <w:r>
        <w:rPr>
          <w:rFonts w:hint="eastAsia" w:ascii="仿宋" w:hAnsi="仿宋" w:eastAsia="仿宋" w:cs="Arial Unicode MS"/>
          <w:kern w:val="0"/>
          <w:sz w:val="24"/>
          <w:szCs w:val="24"/>
          <w:lang w:val="en-US" w:eastAsia="zh-CN"/>
        </w:rPr>
        <w:t>0531-83719619  15314119619</w:t>
      </w:r>
      <w:r>
        <w:rPr>
          <w:rFonts w:hint="eastAsia" w:ascii="仿宋" w:hAnsi="仿宋" w:eastAsia="仿宋" w:cs="Arial Unicode MS"/>
          <w:kern w:val="0"/>
          <w:sz w:val="24"/>
          <w:szCs w:val="24"/>
          <w:lang w:val="zh-CN"/>
        </w:rPr>
        <w:t>。</w:t>
      </w:r>
    </w:p>
    <w:p w14:paraId="499EB859">
      <w:pPr>
        <w:widowControl/>
        <w:autoSpaceDE w:val="0"/>
        <w:autoSpaceDN w:val="0"/>
        <w:adjustRightInd w:val="0"/>
        <w:spacing w:line="360" w:lineRule="exact"/>
        <w:jc w:val="left"/>
        <w:rPr>
          <w:rFonts w:ascii="仿宋" w:hAnsi="仿宋" w:eastAsia="仿宋" w:cs="Arial Unicode MS"/>
          <w:b/>
          <w:bCs/>
          <w:kern w:val="0"/>
          <w:sz w:val="24"/>
          <w:szCs w:val="24"/>
          <w:lang w:val="zh-CN"/>
        </w:rPr>
      </w:pPr>
      <w:r>
        <w:rPr>
          <w:rFonts w:hint="eastAsia" w:ascii="仿宋" w:hAnsi="仿宋" w:eastAsia="仿宋" w:cs="Arial Unicode MS"/>
          <w:b/>
          <w:bCs/>
          <w:kern w:val="0"/>
          <w:sz w:val="24"/>
          <w:szCs w:val="24"/>
          <w:lang w:val="zh-CN"/>
        </w:rPr>
        <w:t>十二、</w:t>
      </w:r>
      <w:r>
        <w:rPr>
          <w:rFonts w:ascii="仿宋" w:hAnsi="仿宋" w:eastAsia="仿宋" w:cs="Arial Unicode MS"/>
          <w:b/>
          <w:bCs/>
          <w:kern w:val="0"/>
          <w:sz w:val="24"/>
          <w:szCs w:val="24"/>
          <w:lang w:val="zh-CN"/>
        </w:rPr>
        <w:t>招标内容和其他要求以最终的招标文件为准。</w:t>
      </w:r>
    </w:p>
    <w:p w14:paraId="7A8C819F">
      <w:pPr>
        <w:widowControl/>
        <w:autoSpaceDE w:val="0"/>
        <w:autoSpaceDN w:val="0"/>
        <w:adjustRightInd w:val="0"/>
        <w:spacing w:line="360" w:lineRule="exact"/>
        <w:jc w:val="left"/>
        <w:rPr>
          <w:rFonts w:ascii="仿宋" w:hAnsi="仿宋" w:eastAsia="仿宋" w:cs="Arial Unicode MS"/>
          <w:b/>
          <w:bCs/>
          <w:kern w:val="0"/>
          <w:sz w:val="24"/>
          <w:szCs w:val="24"/>
          <w:lang w:val="zh-CN"/>
        </w:rPr>
      </w:pPr>
    </w:p>
    <w:p w14:paraId="0D68BD0D">
      <w:pPr>
        <w:widowControl/>
        <w:autoSpaceDE w:val="0"/>
        <w:autoSpaceDN w:val="0"/>
        <w:adjustRightInd w:val="0"/>
        <w:spacing w:line="360" w:lineRule="exact"/>
        <w:jc w:val="left"/>
        <w:rPr>
          <w:rFonts w:ascii="仿宋" w:hAnsi="仿宋" w:eastAsia="仿宋" w:cs="Arial Unicode MS"/>
          <w:b/>
          <w:bCs/>
          <w:kern w:val="0"/>
          <w:sz w:val="24"/>
          <w:szCs w:val="24"/>
          <w:lang w:val="zh-CN"/>
        </w:rPr>
      </w:pPr>
    </w:p>
    <w:p w14:paraId="70473B66">
      <w:pPr>
        <w:widowControl/>
        <w:autoSpaceDE w:val="0"/>
        <w:autoSpaceDN w:val="0"/>
        <w:adjustRightInd w:val="0"/>
        <w:spacing w:line="360" w:lineRule="exact"/>
        <w:ind w:firstLine="5760" w:firstLineChars="2400"/>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en-US" w:eastAsia="zh-CN"/>
        </w:rPr>
        <w:t>济南鲍德冶金石灰石有限公司</w:t>
      </w:r>
    </w:p>
    <w:p w14:paraId="361122F1">
      <w:pPr>
        <w:widowControl/>
        <w:autoSpaceDE w:val="0"/>
        <w:autoSpaceDN w:val="0"/>
        <w:adjustRightInd w:val="0"/>
        <w:spacing w:line="360" w:lineRule="exact"/>
        <w:ind w:firstLine="6720" w:firstLineChars="2800"/>
        <w:jc w:val="left"/>
        <w:rPr>
          <w:rFonts w:ascii="仿宋" w:hAnsi="仿宋" w:eastAsia="仿宋" w:cs="Arial Unicode MS"/>
          <w:kern w:val="0"/>
          <w:sz w:val="24"/>
          <w:szCs w:val="24"/>
          <w:lang w:val="zh-CN"/>
        </w:rPr>
      </w:pPr>
      <w:r>
        <w:rPr>
          <w:rFonts w:hint="eastAsia" w:ascii="仿宋" w:hAnsi="仿宋" w:eastAsia="仿宋" w:cs="Arial Unicode MS"/>
          <w:kern w:val="0"/>
          <w:sz w:val="24"/>
          <w:szCs w:val="24"/>
          <w:lang w:val="en-US" w:eastAsia="zh-CN"/>
        </w:rPr>
        <w:t>2026</w:t>
      </w:r>
      <w:r>
        <w:rPr>
          <w:rFonts w:ascii="仿宋" w:hAnsi="仿宋" w:eastAsia="仿宋" w:cs="Arial Unicode MS"/>
          <w:kern w:val="0"/>
          <w:sz w:val="24"/>
          <w:szCs w:val="24"/>
          <w:lang w:val="zh-CN"/>
        </w:rPr>
        <w:t>年</w:t>
      </w:r>
      <w:r>
        <w:rPr>
          <w:rFonts w:hint="eastAsia" w:ascii="仿宋" w:hAnsi="仿宋" w:eastAsia="仿宋" w:cs="Arial Unicode MS"/>
          <w:kern w:val="0"/>
          <w:sz w:val="24"/>
          <w:szCs w:val="24"/>
          <w:lang w:val="en-US" w:eastAsia="zh-CN"/>
        </w:rPr>
        <w:t>9</w:t>
      </w:r>
      <w:r>
        <w:rPr>
          <w:rFonts w:ascii="仿宋" w:hAnsi="仿宋" w:eastAsia="仿宋" w:cs="Arial Unicode MS"/>
          <w:kern w:val="0"/>
          <w:sz w:val="24"/>
          <w:szCs w:val="24"/>
          <w:lang w:val="zh-CN"/>
        </w:rPr>
        <w:t>月</w:t>
      </w:r>
    </w:p>
    <w:p w14:paraId="362B08DF">
      <w:pPr>
        <w:widowControl/>
        <w:autoSpaceDE w:val="0"/>
        <w:autoSpaceDN w:val="0"/>
        <w:adjustRightInd w:val="0"/>
        <w:spacing w:line="360" w:lineRule="exact"/>
        <w:jc w:val="left"/>
        <w:rPr>
          <w:rFonts w:ascii="仿宋" w:hAnsi="仿宋" w:eastAsia="仿宋" w:cs="Arial Unicode MS"/>
          <w:b/>
          <w:bCs/>
          <w:kern w:val="0"/>
          <w:sz w:val="20"/>
          <w:szCs w:val="20"/>
          <w:lang w:val="zh-CN"/>
        </w:rPr>
      </w:pPr>
    </w:p>
    <w:p w14:paraId="7514A0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FFB6E1"/>
    <w:multiLevelType w:val="singleLevel"/>
    <w:tmpl w:val="CCFFB6E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F5982"/>
    <w:rsid w:val="36F23711"/>
    <w:rsid w:val="5FAF5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rPr>
      <w:rFonts w:hint="eastAsia"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2060</Words>
  <Characters>2916</Characters>
  <Lines>0</Lines>
  <Paragraphs>0</Paragraphs>
  <TotalTime>0</TotalTime>
  <ScaleCrop>false</ScaleCrop>
  <LinksUpToDate>false</LinksUpToDate>
  <CharactersWithSpaces>2945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2026-10-02T08:11:00Z</dcterms:created>
  <dc:creator>换个名字吧</dc:creator>
  <cp:lastModifiedBy>换个名字吧</cp:lastModifiedBy>
  <dcterms:modified xsi:type="dcterms:W3CDTF">2026-10-02T08:24:35Z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EC4A678028384454828FD8ED8BF20AF1_11</vt:lpwstr>
  </property>
  <property fmtid="{D5CDD505-2E9C-101B-9397-08002B2CF9AE}" pid="4" name="KSOTemplateDocerSaveRecord">
    <vt:lpwstr>eyJoZGlkIjoiNjU1ZDBhZGYzNGE2NTBkYzJjZDhiNGY0OWI1NmQ1ZmQiLCJ1c2VySWQiOiI3MzAxOTgwNzUifQ==</vt:lpwstr>
  </property>
</Properties>
</file>